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77CA8" w14:textId="722F6D4D" w:rsidR="007E202C" w:rsidRPr="000C7995" w:rsidRDefault="0040000F" w:rsidP="007E202C">
      <w:pPr>
        <w:spacing w:before="60" w:after="0"/>
        <w:jc w:val="center"/>
        <w:rPr>
          <w:rStyle w:val="Strong"/>
          <w:rFonts w:ascii="Century Gothic" w:eastAsia="Times New Roman" w:hAnsi="Century Gothic" w:cs="Tahoma"/>
          <w:color w:val="595959" w:themeColor="text1" w:themeTint="A6"/>
          <w:sz w:val="32"/>
          <w:szCs w:val="32"/>
        </w:rPr>
      </w:pPr>
      <w:bookmarkStart w:id="0" w:name="_Hlk41902655"/>
      <w:r w:rsidRPr="000C7995">
        <w:rPr>
          <w:noProof/>
          <w:sz w:val="24"/>
          <w:szCs w:val="28"/>
        </w:rPr>
        <w:drawing>
          <wp:anchor distT="0" distB="0" distL="114300" distR="114300" simplePos="0" relativeHeight="251659264" behindDoc="1" locked="0" layoutInCell="1" allowOverlap="1" wp14:anchorId="1D259AD8" wp14:editId="09B38E00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466850" cy="581025"/>
            <wp:effectExtent l="0" t="0" r="0" b="9525"/>
            <wp:wrapSquare wrapText="bothSides"/>
            <wp:docPr id="3" name="Picture 3" descr="P:\Kansas MCH Council\Maternal &amp; Child Health Logos\For Print\Primary\print primary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Kansas MCH Council\Maternal &amp; Child Health Logos\For Print\Primary\print primary col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06" b="12162"/>
                    <a:stretch/>
                  </pic:blipFill>
                  <pic:spPr bwMode="auto">
                    <a:xfrm>
                      <a:off x="0" y="0"/>
                      <a:ext cx="14668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EEF">
        <w:rPr>
          <w:rStyle w:val="Strong"/>
          <w:rFonts w:ascii="Century Gothic" w:eastAsia="Times New Roman" w:hAnsi="Century Gothic" w:cs="Tahoma"/>
          <w:color w:val="595959" w:themeColor="text1" w:themeTint="A6"/>
          <w:sz w:val="32"/>
          <w:szCs w:val="32"/>
        </w:rPr>
        <w:t>Title V Block Grant Review of Accomplishments and Data Trends</w:t>
      </w:r>
    </w:p>
    <w:p w14:paraId="18AF3ACD" w14:textId="2BFDC7E3" w:rsidR="0040000F" w:rsidRPr="00D72C95" w:rsidRDefault="004105E1" w:rsidP="007E202C">
      <w:pPr>
        <w:spacing w:before="60" w:after="0"/>
        <w:jc w:val="center"/>
        <w:rPr>
          <w:rStyle w:val="Strong"/>
          <w:rFonts w:asciiTheme="majorHAnsi" w:eastAsia="Times New Roman" w:hAnsiTheme="majorHAnsi" w:cs="Tahoma"/>
          <w:color w:val="808080" w:themeColor="background1" w:themeShade="80"/>
          <w:sz w:val="28"/>
          <w:szCs w:val="30"/>
        </w:rPr>
      </w:pPr>
      <w:r>
        <w:rPr>
          <w:rStyle w:val="Strong"/>
          <w:rFonts w:ascii="Century Gothic" w:eastAsia="Times New Roman" w:hAnsi="Century Gothic" w:cs="Tahoma"/>
          <w:color w:val="595959" w:themeColor="text1" w:themeTint="A6"/>
          <w:sz w:val="28"/>
          <w:szCs w:val="28"/>
        </w:rPr>
        <w:t xml:space="preserve">Domain Group:  </w:t>
      </w:r>
      <w:r w:rsidR="00207157">
        <w:rPr>
          <w:rStyle w:val="Strong"/>
          <w:rFonts w:ascii="Century Gothic" w:eastAsia="Times New Roman" w:hAnsi="Century Gothic" w:cs="Tahoma"/>
          <w:color w:val="595959" w:themeColor="text1" w:themeTint="A6"/>
          <w:sz w:val="28"/>
          <w:szCs w:val="28"/>
        </w:rPr>
        <w:t>Child</w:t>
      </w:r>
    </w:p>
    <w:p w14:paraId="1170DEE7" w14:textId="03B9CC3C" w:rsidR="00632135" w:rsidRDefault="00632135" w:rsidP="00F63779">
      <w:pPr>
        <w:spacing w:after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97001" wp14:editId="1DC38B58">
                <wp:simplePos x="0" y="0"/>
                <wp:positionH relativeFrom="margin">
                  <wp:posOffset>1306830</wp:posOffset>
                </wp:positionH>
                <wp:positionV relativeFrom="paragraph">
                  <wp:posOffset>21590</wp:posOffset>
                </wp:positionV>
                <wp:extent cx="82296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F5603F7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2.9pt,1.7pt" to="750.9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14:paraId="5A707383" w14:textId="247A2152" w:rsidR="00874B3D" w:rsidRPr="00EA2EE2" w:rsidRDefault="00F73EEF" w:rsidP="00874B3D">
      <w:pPr>
        <w:tabs>
          <w:tab w:val="left" w:pos="1086"/>
        </w:tabs>
        <w:spacing w:after="0"/>
        <w:rPr>
          <w:rFonts w:cstheme="minorHAnsi"/>
          <w:bCs/>
          <w:color w:val="595959" w:themeColor="text1" w:themeTint="A6"/>
        </w:rPr>
      </w:pPr>
      <w:bookmarkStart w:id="1" w:name="_Hlk61271518"/>
      <w:bookmarkEnd w:id="0"/>
      <w:r>
        <w:rPr>
          <w:rFonts w:ascii="Century Gothic" w:hAnsi="Century Gothic"/>
          <w:b/>
          <w:color w:val="595959" w:themeColor="text1" w:themeTint="A6"/>
        </w:rPr>
        <w:t xml:space="preserve">Considering the information </w:t>
      </w:r>
      <w:r w:rsidR="009B42F6">
        <w:rPr>
          <w:rFonts w:ascii="Century Gothic" w:hAnsi="Century Gothic"/>
          <w:b/>
          <w:color w:val="595959" w:themeColor="text1" w:themeTint="A6"/>
        </w:rPr>
        <w:t>provided</w:t>
      </w:r>
      <w:r>
        <w:rPr>
          <w:rFonts w:ascii="Century Gothic" w:hAnsi="Century Gothic"/>
          <w:b/>
          <w:color w:val="595959" w:themeColor="text1" w:themeTint="A6"/>
        </w:rPr>
        <w:t xml:space="preserve">, answer the following questions: </w:t>
      </w:r>
    </w:p>
    <w:bookmarkEnd w:id="1"/>
    <w:p w14:paraId="270C3D1C" w14:textId="2BD0395B" w:rsidR="00874B3D" w:rsidRDefault="00874B3D" w:rsidP="00874B3D">
      <w:pPr>
        <w:tabs>
          <w:tab w:val="left" w:pos="1086"/>
        </w:tabs>
        <w:spacing w:after="0"/>
        <w:rPr>
          <w:rFonts w:cstheme="minorHAnsi"/>
          <w:bCs/>
        </w:rPr>
      </w:pPr>
    </w:p>
    <w:tbl>
      <w:tblPr>
        <w:tblStyle w:val="TableGrid"/>
        <w:tblW w:w="14490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2340"/>
        <w:gridCol w:w="1800"/>
        <w:gridCol w:w="5040"/>
        <w:gridCol w:w="5310"/>
      </w:tblGrid>
      <w:tr w:rsidR="00F73EEF" w14:paraId="6FDF8292" w14:textId="77777777" w:rsidTr="003207A9">
        <w:trPr>
          <w:trHeight w:val="582"/>
        </w:trPr>
        <w:tc>
          <w:tcPr>
            <w:tcW w:w="14490" w:type="dxa"/>
            <w:gridSpan w:val="4"/>
            <w:shd w:val="clear" w:color="auto" w:fill="DEEAF6" w:themeFill="accent1" w:themeFillTint="33"/>
            <w:vAlign w:val="center"/>
          </w:tcPr>
          <w:p w14:paraId="5DB6E97D" w14:textId="77777777" w:rsidR="002E5E8F" w:rsidRDefault="002E5E8F" w:rsidP="002E5E8F">
            <w:pPr>
              <w:spacing w:line="276" w:lineRule="auto"/>
              <w:jc w:val="center"/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Review the data for your population domain in the NOM/NPM/SPM Table. What trends stand out to you?</w:t>
            </w:r>
          </w:p>
          <w:p w14:paraId="614A0645" w14:textId="2F90CA7A" w:rsidR="00F73EEF" w:rsidRDefault="00826C88" w:rsidP="002E5E8F">
            <w:pPr>
              <w:spacing w:line="276" w:lineRule="auto"/>
              <w:jc w:val="center"/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r w:rsidRPr="00826C8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>NOM’s: 13-15; 19-22.2</w:t>
            </w:r>
            <w:r w:rsidRPr="00826C8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ab/>
            </w:r>
            <w:r w:rsidRPr="00826C88">
              <w:rPr>
                <w:rFonts w:ascii="Century Gothic" w:hAnsi="Century Gothic"/>
                <w:b/>
                <w:color w:val="2E74B5" w:themeColor="accent1" w:themeShade="BF"/>
                <w:sz w:val="20"/>
                <w:szCs w:val="20"/>
              </w:rPr>
              <w:tab/>
              <w:t>NPM’s: 6-8</w:t>
            </w:r>
          </w:p>
        </w:tc>
      </w:tr>
      <w:tr w:rsidR="009B42F6" w14:paraId="309E19E9" w14:textId="77777777" w:rsidTr="002E5E8F">
        <w:trPr>
          <w:trHeight w:val="4040"/>
        </w:trPr>
        <w:tc>
          <w:tcPr>
            <w:tcW w:w="2340" w:type="dxa"/>
            <w:shd w:val="clear" w:color="auto" w:fill="DEEAF6" w:themeFill="accent1" w:themeFillTint="33"/>
          </w:tcPr>
          <w:p w14:paraId="6EE2B108" w14:textId="184A053D" w:rsidR="009B42F6" w:rsidRDefault="009B42F6" w:rsidP="002E5E8F">
            <w:pPr>
              <w:spacing w:line="276" w:lineRule="auto"/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bookmarkStart w:id="2" w:name="_Hlk37670164"/>
            <w:bookmarkStart w:id="3" w:name="_Hlk37657914"/>
            <w: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What contributing factors may be associated with the trend you are seeing?  Share any specific examples or stories related to contributing factors.</w:t>
            </w:r>
          </w:p>
        </w:tc>
        <w:tc>
          <w:tcPr>
            <w:tcW w:w="12150" w:type="dxa"/>
            <w:gridSpan w:val="3"/>
            <w:shd w:val="clear" w:color="auto" w:fill="FFFFFF" w:themeFill="background1"/>
          </w:tcPr>
          <w:p w14:paraId="244971C3" w14:textId="1023123F" w:rsidR="009B42F6" w:rsidRPr="009B42F6" w:rsidRDefault="009B42F6" w:rsidP="002E5E8F">
            <w:pPr>
              <w:spacing w:line="276" w:lineRule="auto"/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tr w:rsidR="009B42F6" w14:paraId="6E408841" w14:textId="77777777" w:rsidTr="002E5E8F">
        <w:trPr>
          <w:trHeight w:val="3950"/>
        </w:trPr>
        <w:tc>
          <w:tcPr>
            <w:tcW w:w="2340" w:type="dxa"/>
            <w:shd w:val="clear" w:color="auto" w:fill="DEEAF6" w:themeFill="accent1" w:themeFillTint="33"/>
          </w:tcPr>
          <w:p w14:paraId="5C8F99C2" w14:textId="08E6E288" w:rsidR="009B42F6" w:rsidRPr="00874B3D" w:rsidRDefault="009B42F6" w:rsidP="002E5E8F">
            <w:pPr>
              <w:spacing w:line="276" w:lineRule="auto"/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  <w:r w:rsidRPr="00F73EEF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What emerging needs might impact this trend in the next couple of years? How might we address those?</w:t>
            </w:r>
          </w:p>
        </w:tc>
        <w:tc>
          <w:tcPr>
            <w:tcW w:w="12150" w:type="dxa"/>
            <w:gridSpan w:val="3"/>
            <w:shd w:val="clear" w:color="auto" w:fill="FFFFFF" w:themeFill="background1"/>
          </w:tcPr>
          <w:p w14:paraId="0A2CA848" w14:textId="2E5BFB56" w:rsidR="009B42F6" w:rsidRPr="009B42F6" w:rsidRDefault="009B42F6" w:rsidP="002E5E8F">
            <w:pPr>
              <w:spacing w:line="276" w:lineRule="auto"/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</w:p>
        </w:tc>
      </w:tr>
      <w:bookmarkEnd w:id="2"/>
      <w:bookmarkEnd w:id="3"/>
      <w:tr w:rsidR="002E5E8F" w14:paraId="3F6029CC" w14:textId="77777777" w:rsidTr="003207A9">
        <w:trPr>
          <w:trHeight w:val="431"/>
          <w:tblHeader/>
        </w:trPr>
        <w:tc>
          <w:tcPr>
            <w:tcW w:w="14490" w:type="dxa"/>
            <w:gridSpan w:val="4"/>
            <w:shd w:val="clear" w:color="auto" w:fill="DEEAF6" w:themeFill="accent1" w:themeFillTint="33"/>
            <w:vAlign w:val="center"/>
          </w:tcPr>
          <w:p w14:paraId="5E38AD60" w14:textId="190794EE" w:rsidR="002E5E8F" w:rsidRDefault="002E5E8F" w:rsidP="002E5E8F">
            <w:pPr>
              <w:spacing w:line="276" w:lineRule="auto"/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lastRenderedPageBreak/>
              <w:t xml:space="preserve">Reflect on the upcoming activities from the State Plan in the Block Grant for your population domain, as presented today. </w:t>
            </w:r>
          </w:p>
        </w:tc>
      </w:tr>
      <w:tr w:rsidR="003C4015" w14:paraId="314420FE" w14:textId="77777777" w:rsidTr="003207A9">
        <w:trPr>
          <w:trHeight w:val="431"/>
          <w:tblHeader/>
        </w:trPr>
        <w:tc>
          <w:tcPr>
            <w:tcW w:w="4140" w:type="dxa"/>
            <w:gridSpan w:val="2"/>
            <w:shd w:val="clear" w:color="auto" w:fill="DEEAF6" w:themeFill="accent1" w:themeFillTint="33"/>
            <w:vAlign w:val="center"/>
          </w:tcPr>
          <w:p w14:paraId="67303C7E" w14:textId="5496E80F" w:rsidR="003C4015" w:rsidRDefault="003C4015" w:rsidP="003C4015">
            <w:pPr>
              <w:spacing w:line="276" w:lineRule="auto"/>
              <w:jc w:val="center"/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Upcoming Activities</w:t>
            </w:r>
          </w:p>
        </w:tc>
        <w:tc>
          <w:tcPr>
            <w:tcW w:w="5040" w:type="dxa"/>
            <w:shd w:val="clear" w:color="auto" w:fill="DEEAF6" w:themeFill="accent1" w:themeFillTint="33"/>
            <w:vAlign w:val="center"/>
          </w:tcPr>
          <w:p w14:paraId="408D8F41" w14:textId="2B0D9BC8" w:rsidR="003C4015" w:rsidRDefault="003C4015" w:rsidP="003C4015">
            <w:pPr>
              <w:spacing w:line="276" w:lineRule="auto"/>
              <w:jc w:val="center"/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r w:rsidRPr="00062BFC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What opportunities exist to elevate or further advance </w:t>
            </w:r>
            <w:r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existing</w:t>
            </w:r>
            <w:r w:rsidRPr="00062BFC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 efforts?</w:t>
            </w:r>
          </w:p>
        </w:tc>
        <w:tc>
          <w:tcPr>
            <w:tcW w:w="5310" w:type="dxa"/>
            <w:shd w:val="clear" w:color="auto" w:fill="DEEAF6" w:themeFill="accent1" w:themeFillTint="33"/>
            <w:vAlign w:val="center"/>
          </w:tcPr>
          <w:p w14:paraId="11BD9685" w14:textId="4E350DA4" w:rsidR="003C4015" w:rsidRDefault="003C4015" w:rsidP="003C4015">
            <w:pPr>
              <w:spacing w:line="276" w:lineRule="auto"/>
              <w:jc w:val="center"/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</w:pPr>
            <w:r w:rsidRPr="00062BFC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 xml:space="preserve">What non-KDHE/Title V initiatives exist that align with these </w:t>
            </w:r>
            <w:proofErr w:type="gramStart"/>
            <w:r w:rsidRPr="00062BFC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particular activities</w:t>
            </w:r>
            <w:proofErr w:type="gramEnd"/>
            <w:r w:rsidRPr="00062BFC">
              <w:rPr>
                <w:rFonts w:ascii="Century Gothic" w:hAnsi="Century Gothic"/>
                <w:b/>
                <w:color w:val="404040" w:themeColor="text1" w:themeTint="BF"/>
                <w:sz w:val="20"/>
                <w:szCs w:val="20"/>
              </w:rPr>
              <w:t>?</w:t>
            </w:r>
          </w:p>
        </w:tc>
      </w:tr>
      <w:tr w:rsidR="00062BFC" w14:paraId="6933637E" w14:textId="77777777" w:rsidTr="003207A9">
        <w:trPr>
          <w:trHeight w:val="521"/>
        </w:trPr>
        <w:tc>
          <w:tcPr>
            <w:tcW w:w="4140" w:type="dxa"/>
            <w:gridSpan w:val="2"/>
          </w:tcPr>
          <w:p w14:paraId="48F1D09C" w14:textId="5E8350D2" w:rsidR="00826C88" w:rsidRPr="00A01E53" w:rsidRDefault="00826C88" w:rsidP="00A01E53">
            <w:pPr>
              <w:numPr>
                <w:ilvl w:val="0"/>
                <w:numId w:val="28"/>
              </w:numPr>
              <w:tabs>
                <w:tab w:val="clear" w:pos="360"/>
                <w:tab w:val="num" w:pos="720"/>
              </w:tabs>
              <w:spacing w:line="276" w:lineRule="auto"/>
              <w:ind w:left="163" w:hanging="163"/>
              <w:rPr>
                <w:rFonts w:ascii="Century Gothic" w:hAnsi="Century Gothic" w:cstheme="minorHAnsi"/>
                <w:bCs/>
                <w:color w:val="404040" w:themeColor="text1" w:themeTint="BF"/>
                <w:sz w:val="20"/>
                <w:szCs w:val="20"/>
              </w:rPr>
            </w:pPr>
            <w:r w:rsidRPr="00A01E53">
              <w:rPr>
                <w:rFonts w:ascii="Century Gothic" w:hAnsi="Century Gothic" w:cstheme="minorHAnsi"/>
                <w:b/>
                <w:bCs/>
                <w:color w:val="404040" w:themeColor="text1" w:themeTint="BF"/>
                <w:sz w:val="20"/>
                <w:szCs w:val="20"/>
              </w:rPr>
              <w:t>Developmental Screening Parent Flyer</w:t>
            </w:r>
            <w:r w:rsidRPr="00A01E53">
              <w:rPr>
                <w:rFonts w:ascii="Century Gothic" w:hAnsi="Century Gothic" w:cstheme="minorHAnsi"/>
                <w:bCs/>
                <w:color w:val="404040" w:themeColor="text1" w:themeTint="BF"/>
                <w:sz w:val="20"/>
                <w:szCs w:val="20"/>
              </w:rPr>
              <w:t xml:space="preserve"> </w:t>
            </w:r>
          </w:p>
          <w:p w14:paraId="7FDCC94F" w14:textId="321D41C0" w:rsidR="00826C88" w:rsidRPr="00A01E53" w:rsidRDefault="00826C88" w:rsidP="00A01E53">
            <w:pPr>
              <w:numPr>
                <w:ilvl w:val="1"/>
                <w:numId w:val="28"/>
              </w:numPr>
              <w:tabs>
                <w:tab w:val="num" w:pos="1440"/>
              </w:tabs>
              <w:spacing w:line="276" w:lineRule="auto"/>
              <w:ind w:left="613" w:hanging="180"/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</w:pPr>
            <w:r w:rsidRPr="00A01E53"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  <w:t>Dissemination to MCH grantees/home visitors, childcare providers, WIC providers, pediatricians, etc.</w:t>
            </w:r>
          </w:p>
          <w:p w14:paraId="27703B51" w14:textId="77777777" w:rsidR="00826C88" w:rsidRPr="00A01E53" w:rsidRDefault="00826C88" w:rsidP="00A01E53">
            <w:pPr>
              <w:spacing w:line="276" w:lineRule="auto"/>
              <w:ind w:left="613" w:hanging="180"/>
              <w:rPr>
                <w:rFonts w:ascii="Century Gothic" w:hAnsi="Century Gothic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5423D754" w14:textId="77777777" w:rsidR="00826C88" w:rsidRPr="00A01E53" w:rsidRDefault="00826C88" w:rsidP="00A01E53">
            <w:pPr>
              <w:numPr>
                <w:ilvl w:val="0"/>
                <w:numId w:val="28"/>
              </w:numPr>
              <w:tabs>
                <w:tab w:val="clear" w:pos="360"/>
                <w:tab w:val="num" w:pos="720"/>
              </w:tabs>
              <w:spacing w:line="276" w:lineRule="auto"/>
              <w:ind w:left="163" w:hanging="163"/>
              <w:rPr>
                <w:rFonts w:ascii="Century Gothic" w:hAnsi="Century Gothic" w:cstheme="minorHAnsi"/>
                <w:bCs/>
                <w:color w:val="404040" w:themeColor="text1" w:themeTint="BF"/>
                <w:sz w:val="20"/>
                <w:szCs w:val="20"/>
              </w:rPr>
            </w:pPr>
            <w:r w:rsidRPr="00A01E53">
              <w:rPr>
                <w:rFonts w:ascii="Century Gothic" w:hAnsi="Century Gothic" w:cstheme="minorHAnsi"/>
                <w:b/>
                <w:bCs/>
                <w:color w:val="404040" w:themeColor="text1" w:themeTint="BF"/>
                <w:sz w:val="20"/>
                <w:szCs w:val="20"/>
              </w:rPr>
              <w:t xml:space="preserve">Statewide ASQ Enterprise HUB </w:t>
            </w:r>
          </w:p>
          <w:p w14:paraId="7E08A6A0" w14:textId="6EC060B4" w:rsidR="00826C88" w:rsidRPr="00A01E53" w:rsidRDefault="00826C88" w:rsidP="00A01E53">
            <w:pPr>
              <w:numPr>
                <w:ilvl w:val="1"/>
                <w:numId w:val="28"/>
              </w:numPr>
              <w:tabs>
                <w:tab w:val="num" w:pos="1440"/>
              </w:tabs>
              <w:spacing w:line="276" w:lineRule="auto"/>
              <w:ind w:left="523" w:hanging="180"/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</w:pPr>
            <w:r w:rsidRPr="00A01E53"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  <w:t>Establishing contracts across early childhood sectors</w:t>
            </w:r>
          </w:p>
          <w:p w14:paraId="2CED44A8" w14:textId="77777777" w:rsidR="00826C88" w:rsidRPr="00A01E53" w:rsidRDefault="00826C88" w:rsidP="00A01E53">
            <w:pPr>
              <w:numPr>
                <w:ilvl w:val="1"/>
                <w:numId w:val="28"/>
              </w:numPr>
              <w:tabs>
                <w:tab w:val="num" w:pos="1440"/>
              </w:tabs>
              <w:spacing w:line="276" w:lineRule="auto"/>
              <w:ind w:left="523" w:hanging="180"/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</w:pPr>
            <w:r w:rsidRPr="00A01E53"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  <w:t xml:space="preserve">Partners include: Part C, </w:t>
            </w:r>
            <w:bookmarkStart w:id="4" w:name="_GoBack"/>
            <w:bookmarkEnd w:id="4"/>
            <w:r w:rsidRPr="00A01E53"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  <w:t>Part B, home visiting; Head Start, schools, WIC, child care professionals, and Children Cabinet programs</w:t>
            </w:r>
          </w:p>
          <w:p w14:paraId="256FB6AD" w14:textId="17A060BB" w:rsidR="00826C88" w:rsidRPr="00A01E53" w:rsidRDefault="00826C88" w:rsidP="00A01E53">
            <w:pPr>
              <w:numPr>
                <w:ilvl w:val="1"/>
                <w:numId w:val="28"/>
              </w:numPr>
              <w:tabs>
                <w:tab w:val="num" w:pos="1440"/>
              </w:tabs>
              <w:spacing w:line="276" w:lineRule="auto"/>
              <w:ind w:left="523" w:hanging="180"/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</w:pPr>
            <w:r w:rsidRPr="00A01E53"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  <w:t>Training to submit ASQ results into the state data platform</w:t>
            </w:r>
          </w:p>
          <w:p w14:paraId="7EAB924A" w14:textId="77777777" w:rsidR="00826C88" w:rsidRPr="00A01E53" w:rsidRDefault="00826C88" w:rsidP="00826C88">
            <w:pPr>
              <w:spacing w:line="276" w:lineRule="auto"/>
              <w:ind w:left="1080"/>
              <w:rPr>
                <w:rFonts w:ascii="Century Gothic" w:hAnsi="Century Gothic" w:cstheme="minorHAnsi"/>
                <w:bCs/>
                <w:color w:val="404040" w:themeColor="text1" w:themeTint="BF"/>
                <w:sz w:val="20"/>
                <w:szCs w:val="20"/>
              </w:rPr>
            </w:pPr>
          </w:p>
          <w:p w14:paraId="49BFD5ED" w14:textId="77777777" w:rsidR="00826C88" w:rsidRPr="00A01E53" w:rsidRDefault="00826C88" w:rsidP="00A01E53">
            <w:pPr>
              <w:numPr>
                <w:ilvl w:val="0"/>
                <w:numId w:val="28"/>
              </w:numPr>
              <w:tabs>
                <w:tab w:val="clear" w:pos="360"/>
                <w:tab w:val="num" w:pos="720"/>
              </w:tabs>
              <w:spacing w:line="276" w:lineRule="auto"/>
              <w:ind w:left="163" w:hanging="163"/>
              <w:rPr>
                <w:rFonts w:ascii="Century Gothic" w:hAnsi="Century Gothic" w:cstheme="minorHAnsi"/>
                <w:bCs/>
                <w:color w:val="404040" w:themeColor="text1" w:themeTint="BF"/>
                <w:sz w:val="20"/>
                <w:szCs w:val="20"/>
              </w:rPr>
            </w:pPr>
            <w:r w:rsidRPr="00A01E53">
              <w:rPr>
                <w:rFonts w:ascii="Century Gothic" w:hAnsi="Century Gothic" w:cstheme="minorHAnsi"/>
                <w:b/>
                <w:bCs/>
                <w:color w:val="404040" w:themeColor="text1" w:themeTint="BF"/>
                <w:sz w:val="20"/>
                <w:szCs w:val="20"/>
              </w:rPr>
              <w:t>Trainings</w:t>
            </w:r>
          </w:p>
          <w:p w14:paraId="5F7EBF16" w14:textId="77777777" w:rsidR="00826C88" w:rsidRPr="00A01E53" w:rsidRDefault="00826C88" w:rsidP="00A01E53">
            <w:pPr>
              <w:numPr>
                <w:ilvl w:val="1"/>
                <w:numId w:val="28"/>
              </w:numPr>
              <w:tabs>
                <w:tab w:val="clear" w:pos="1080"/>
                <w:tab w:val="num" w:pos="1440"/>
              </w:tabs>
              <w:spacing w:line="276" w:lineRule="auto"/>
              <w:ind w:left="523" w:hanging="163"/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</w:pPr>
            <w:r w:rsidRPr="00A01E53"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  <w:t>Ages and Stages Training statewide</w:t>
            </w:r>
          </w:p>
          <w:p w14:paraId="1C758E9A" w14:textId="77777777" w:rsidR="00826C88" w:rsidRPr="00A01E53" w:rsidRDefault="00826C88" w:rsidP="00A01E53">
            <w:pPr>
              <w:numPr>
                <w:ilvl w:val="1"/>
                <w:numId w:val="28"/>
              </w:numPr>
              <w:tabs>
                <w:tab w:val="clear" w:pos="1080"/>
                <w:tab w:val="num" w:pos="1440"/>
              </w:tabs>
              <w:spacing w:line="276" w:lineRule="auto"/>
              <w:ind w:left="523" w:hanging="163"/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</w:pPr>
            <w:r w:rsidRPr="00A01E53">
              <w:rPr>
                <w:rFonts w:ascii="Century Gothic" w:hAnsi="Century Gothic" w:cstheme="minorHAnsi"/>
                <w:bCs/>
                <w:i/>
                <w:color w:val="404040" w:themeColor="text1" w:themeTint="BF"/>
                <w:sz w:val="20"/>
                <w:szCs w:val="20"/>
              </w:rPr>
              <w:t xml:space="preserve">Kan-Be-Healthy trainings for local health departments (on: KBH Orientation Manual, Bright Futures guidelines, online toolkit) </w:t>
            </w:r>
          </w:p>
          <w:p w14:paraId="41A7F741" w14:textId="5F57989D" w:rsidR="008F0E45" w:rsidRPr="00874B3D" w:rsidRDefault="008F0E45" w:rsidP="003C4015">
            <w:pPr>
              <w:spacing w:line="276" w:lineRule="auto"/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040" w:type="dxa"/>
          </w:tcPr>
          <w:p w14:paraId="63C54D48" w14:textId="6AF5B788" w:rsidR="00062BFC" w:rsidRPr="00874B3D" w:rsidRDefault="00062BFC" w:rsidP="00484205">
            <w:pPr>
              <w:spacing w:line="276" w:lineRule="auto"/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5310" w:type="dxa"/>
          </w:tcPr>
          <w:p w14:paraId="2332A6BD" w14:textId="415FB06C" w:rsidR="00271EA3" w:rsidRPr="00874B3D" w:rsidRDefault="00271EA3" w:rsidP="00271EA3">
            <w:pPr>
              <w:spacing w:line="276" w:lineRule="auto"/>
              <w:rPr>
                <w:rFonts w:cstheme="minorHAnsi"/>
                <w:bCs/>
                <w:color w:val="404040" w:themeColor="text1" w:themeTint="BF"/>
                <w:sz w:val="20"/>
                <w:szCs w:val="20"/>
              </w:rPr>
            </w:pPr>
          </w:p>
        </w:tc>
      </w:tr>
    </w:tbl>
    <w:p w14:paraId="7EDA208A" w14:textId="235F8752" w:rsidR="00E078C8" w:rsidRPr="004B71C3" w:rsidRDefault="00E078C8" w:rsidP="00623364">
      <w:pPr>
        <w:rPr>
          <w:sz w:val="28"/>
          <w:szCs w:val="28"/>
        </w:rPr>
      </w:pPr>
    </w:p>
    <w:p w14:paraId="60C4903C" w14:textId="7E34A929" w:rsidR="00263C15" w:rsidRDefault="00F73EEF" w:rsidP="00263C15">
      <w:pPr>
        <w:rPr>
          <w:rFonts w:ascii="Century Gothic" w:hAnsi="Century Gothic"/>
          <w:b/>
          <w:color w:val="595959" w:themeColor="text1" w:themeTint="A6"/>
        </w:rPr>
      </w:pPr>
      <w:r>
        <w:rPr>
          <w:rFonts w:ascii="Century Gothic" w:hAnsi="Century Gothic"/>
          <w:b/>
          <w:color w:val="595959" w:themeColor="text1" w:themeTint="A6"/>
        </w:rPr>
        <w:t xml:space="preserve">Looking at the plan overview for this domain, what is your commitment as a council member and the organization you represent to advance this plan?  </w:t>
      </w:r>
      <w:r w:rsidR="00C37135">
        <w:rPr>
          <w:rFonts w:ascii="Century Gothic" w:hAnsi="Century Gothic"/>
          <w:b/>
          <w:color w:val="595959" w:themeColor="text1" w:themeTint="A6"/>
        </w:rPr>
        <w:t xml:space="preserve"> Share here:  </w:t>
      </w:r>
      <w:hyperlink r:id="rId9" w:history="1">
        <w:r w:rsidR="002F0911" w:rsidRPr="00A60E9B">
          <w:rPr>
            <w:rStyle w:val="Hyperlink"/>
            <w:rFonts w:ascii="Century Gothic" w:hAnsi="Century Gothic"/>
            <w:b/>
          </w:rPr>
          <w:t>https://forms.gle/AJrBkeEHNfbjw25r7</w:t>
        </w:r>
      </w:hyperlink>
      <w:r w:rsidR="002F0911">
        <w:rPr>
          <w:rFonts w:ascii="Century Gothic" w:hAnsi="Century Gothic"/>
          <w:b/>
          <w:color w:val="595959" w:themeColor="text1" w:themeTint="A6"/>
        </w:rPr>
        <w:t xml:space="preserve"> </w:t>
      </w:r>
    </w:p>
    <w:p w14:paraId="3F8074CD" w14:textId="77777777" w:rsidR="00C12358" w:rsidRPr="003763B5" w:rsidRDefault="00C12358" w:rsidP="00C12358">
      <w:pPr>
        <w:rPr>
          <w:rFonts w:cstheme="minorHAnsi"/>
          <w:sz w:val="20"/>
          <w:szCs w:val="20"/>
        </w:rPr>
      </w:pPr>
    </w:p>
    <w:sectPr w:rsidR="00C12358" w:rsidRPr="003763B5" w:rsidSect="00610D24">
      <w:footerReference w:type="default" r:id="rId10"/>
      <w:pgSz w:w="15840" w:h="12240" w:orient="landscape"/>
      <w:pgMar w:top="720" w:right="720" w:bottom="72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0F65B" w14:textId="77777777" w:rsidR="00046CC4" w:rsidRDefault="00046CC4" w:rsidP="000A4171">
      <w:pPr>
        <w:spacing w:after="0" w:line="240" w:lineRule="auto"/>
      </w:pPr>
      <w:r>
        <w:separator/>
      </w:r>
    </w:p>
  </w:endnote>
  <w:endnote w:type="continuationSeparator" w:id="0">
    <w:p w14:paraId="57DB91FD" w14:textId="77777777" w:rsidR="00046CC4" w:rsidRDefault="00046CC4" w:rsidP="000A4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94A2" w14:textId="34E1B487" w:rsidR="000A4171" w:rsidRPr="00EA5CB9" w:rsidRDefault="000A4171" w:rsidP="000A4171">
    <w:pPr>
      <w:pStyle w:val="Footer"/>
      <w:jc w:val="right"/>
      <w:rPr>
        <w:i/>
        <w:sz w:val="20"/>
      </w:rPr>
    </w:pPr>
    <w:r w:rsidRPr="00EA5CB9">
      <w:rPr>
        <w:i/>
        <w:sz w:val="20"/>
      </w:rPr>
      <w:t xml:space="preserve">KMCHC </w:t>
    </w:r>
    <w:r w:rsidR="009B42F6">
      <w:rPr>
        <w:i/>
        <w:sz w:val="20"/>
      </w:rPr>
      <w:t>July 14</w:t>
    </w:r>
    <w:r w:rsidR="000C7995">
      <w:rPr>
        <w:i/>
        <w:sz w:val="20"/>
      </w:rPr>
      <w:t>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D3CAC4" w14:textId="77777777" w:rsidR="00046CC4" w:rsidRDefault="00046CC4" w:rsidP="000A4171">
      <w:pPr>
        <w:spacing w:after="0" w:line="240" w:lineRule="auto"/>
      </w:pPr>
      <w:r>
        <w:separator/>
      </w:r>
    </w:p>
  </w:footnote>
  <w:footnote w:type="continuationSeparator" w:id="0">
    <w:p w14:paraId="56078983" w14:textId="77777777" w:rsidR="00046CC4" w:rsidRDefault="00046CC4" w:rsidP="000A4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154E9"/>
    <w:multiLevelType w:val="hybridMultilevel"/>
    <w:tmpl w:val="81840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4C43BD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173EC"/>
    <w:multiLevelType w:val="hybridMultilevel"/>
    <w:tmpl w:val="DD2A4DA0"/>
    <w:lvl w:ilvl="0" w:tplc="92DEF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D2978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1E7E74"/>
    <w:multiLevelType w:val="hybridMultilevel"/>
    <w:tmpl w:val="A2C857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C63DA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BD7A74"/>
    <w:multiLevelType w:val="hybridMultilevel"/>
    <w:tmpl w:val="F6CA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F6CE9"/>
    <w:multiLevelType w:val="hybridMultilevel"/>
    <w:tmpl w:val="FBEE95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0D7F"/>
    <w:multiLevelType w:val="hybridMultilevel"/>
    <w:tmpl w:val="0A863456"/>
    <w:lvl w:ilvl="0" w:tplc="04090003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9" w15:restartNumberingAfterBreak="0">
    <w:nsid w:val="3664627A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B00D2"/>
    <w:multiLevelType w:val="hybridMultilevel"/>
    <w:tmpl w:val="496E7B5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A517217"/>
    <w:multiLevelType w:val="hybridMultilevel"/>
    <w:tmpl w:val="E326A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80DA2"/>
    <w:multiLevelType w:val="hybridMultilevel"/>
    <w:tmpl w:val="291A1EA0"/>
    <w:lvl w:ilvl="0" w:tplc="9D94BE2C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F689D"/>
    <w:multiLevelType w:val="hybridMultilevel"/>
    <w:tmpl w:val="DF823058"/>
    <w:lvl w:ilvl="0" w:tplc="55F054F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344669"/>
    <w:multiLevelType w:val="hybridMultilevel"/>
    <w:tmpl w:val="8D8EEA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C80C7B"/>
    <w:multiLevelType w:val="multilevel"/>
    <w:tmpl w:val="15D01A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3F66B8C"/>
    <w:multiLevelType w:val="hybridMultilevel"/>
    <w:tmpl w:val="36560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23E33"/>
    <w:multiLevelType w:val="hybridMultilevel"/>
    <w:tmpl w:val="98A8FF38"/>
    <w:lvl w:ilvl="0" w:tplc="AD4240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02BB4"/>
    <w:multiLevelType w:val="multilevel"/>
    <w:tmpl w:val="F6F8251A"/>
    <w:styleLink w:val="Style1"/>
    <w:lvl w:ilvl="0">
      <w:start w:val="1"/>
      <w:numFmt w:val="upperRoman"/>
      <w:lvlText w:val="%1.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D6B34"/>
    <w:multiLevelType w:val="hybridMultilevel"/>
    <w:tmpl w:val="837CC062"/>
    <w:lvl w:ilvl="0" w:tplc="1CEAA6C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7C4BD3"/>
    <w:multiLevelType w:val="hybridMultilevel"/>
    <w:tmpl w:val="65D28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F6672"/>
    <w:multiLevelType w:val="hybridMultilevel"/>
    <w:tmpl w:val="CF16F6C8"/>
    <w:lvl w:ilvl="0" w:tplc="DEB6A69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6F21798">
      <w:start w:val="56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650518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97CA5F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098AC1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6D65E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DF041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1A43C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E80695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2" w15:restartNumberingAfterBreak="0">
    <w:nsid w:val="69E42F49"/>
    <w:multiLevelType w:val="hybridMultilevel"/>
    <w:tmpl w:val="FF167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204EA"/>
    <w:multiLevelType w:val="hybridMultilevel"/>
    <w:tmpl w:val="32AE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33019"/>
    <w:multiLevelType w:val="hybridMultilevel"/>
    <w:tmpl w:val="C700D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CC3F5A"/>
    <w:multiLevelType w:val="hybridMultilevel"/>
    <w:tmpl w:val="673A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F6A3F"/>
    <w:multiLevelType w:val="hybridMultilevel"/>
    <w:tmpl w:val="2AA0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3C3D"/>
    <w:multiLevelType w:val="hybridMultilevel"/>
    <w:tmpl w:val="4A286ED0"/>
    <w:lvl w:ilvl="0" w:tplc="4DCC1F3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5"/>
  </w:num>
  <w:num w:numId="4">
    <w:abstractNumId w:val="27"/>
  </w:num>
  <w:num w:numId="5">
    <w:abstractNumId w:val="13"/>
  </w:num>
  <w:num w:numId="6">
    <w:abstractNumId w:val="4"/>
  </w:num>
  <w:num w:numId="7">
    <w:abstractNumId w:val="14"/>
  </w:num>
  <w:num w:numId="8">
    <w:abstractNumId w:val="19"/>
  </w:num>
  <w:num w:numId="9">
    <w:abstractNumId w:val="9"/>
  </w:num>
  <w:num w:numId="10">
    <w:abstractNumId w:val="3"/>
  </w:num>
  <w:num w:numId="11">
    <w:abstractNumId w:val="5"/>
  </w:num>
  <w:num w:numId="12">
    <w:abstractNumId w:val="1"/>
  </w:num>
  <w:num w:numId="13">
    <w:abstractNumId w:val="26"/>
  </w:num>
  <w:num w:numId="14">
    <w:abstractNumId w:val="23"/>
  </w:num>
  <w:num w:numId="15">
    <w:abstractNumId w:val="0"/>
  </w:num>
  <w:num w:numId="16">
    <w:abstractNumId w:val="6"/>
  </w:num>
  <w:num w:numId="17">
    <w:abstractNumId w:val="11"/>
  </w:num>
  <w:num w:numId="18">
    <w:abstractNumId w:val="22"/>
  </w:num>
  <w:num w:numId="19">
    <w:abstractNumId w:val="16"/>
  </w:num>
  <w:num w:numId="20">
    <w:abstractNumId w:val="20"/>
  </w:num>
  <w:num w:numId="21">
    <w:abstractNumId w:val="2"/>
  </w:num>
  <w:num w:numId="22">
    <w:abstractNumId w:val="12"/>
  </w:num>
  <w:num w:numId="23">
    <w:abstractNumId w:val="25"/>
  </w:num>
  <w:num w:numId="24">
    <w:abstractNumId w:val="7"/>
  </w:num>
  <w:num w:numId="25">
    <w:abstractNumId w:val="17"/>
  </w:num>
  <w:num w:numId="26">
    <w:abstractNumId w:val="8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0F"/>
    <w:rsid w:val="00006749"/>
    <w:rsid w:val="00035F66"/>
    <w:rsid w:val="0003668D"/>
    <w:rsid w:val="00046CC4"/>
    <w:rsid w:val="0005519E"/>
    <w:rsid w:val="00062BFC"/>
    <w:rsid w:val="000A4171"/>
    <w:rsid w:val="000A4527"/>
    <w:rsid w:val="000A4AB5"/>
    <w:rsid w:val="000B1B35"/>
    <w:rsid w:val="000C758B"/>
    <w:rsid w:val="000C7995"/>
    <w:rsid w:val="000E069D"/>
    <w:rsid w:val="000E09A7"/>
    <w:rsid w:val="000E4EE8"/>
    <w:rsid w:val="001121CA"/>
    <w:rsid w:val="00117500"/>
    <w:rsid w:val="00141EF5"/>
    <w:rsid w:val="001478D5"/>
    <w:rsid w:val="00147938"/>
    <w:rsid w:val="00150B86"/>
    <w:rsid w:val="00162A85"/>
    <w:rsid w:val="001B586E"/>
    <w:rsid w:val="001D1105"/>
    <w:rsid w:val="001F622A"/>
    <w:rsid w:val="00204BDB"/>
    <w:rsid w:val="00207157"/>
    <w:rsid w:val="00215F62"/>
    <w:rsid w:val="00232E8B"/>
    <w:rsid w:val="00236402"/>
    <w:rsid w:val="00245AF6"/>
    <w:rsid w:val="00261A47"/>
    <w:rsid w:val="00263C15"/>
    <w:rsid w:val="00271EA3"/>
    <w:rsid w:val="00281867"/>
    <w:rsid w:val="00283EDD"/>
    <w:rsid w:val="00290D89"/>
    <w:rsid w:val="002951FD"/>
    <w:rsid w:val="002A039B"/>
    <w:rsid w:val="002A6808"/>
    <w:rsid w:val="002B2335"/>
    <w:rsid w:val="002B27DB"/>
    <w:rsid w:val="002C02A1"/>
    <w:rsid w:val="002D6666"/>
    <w:rsid w:val="002D6DBB"/>
    <w:rsid w:val="002E5E8F"/>
    <w:rsid w:val="002F0911"/>
    <w:rsid w:val="00302F05"/>
    <w:rsid w:val="003207A9"/>
    <w:rsid w:val="00323135"/>
    <w:rsid w:val="003261D4"/>
    <w:rsid w:val="0034338B"/>
    <w:rsid w:val="003763B5"/>
    <w:rsid w:val="00392503"/>
    <w:rsid w:val="003967AE"/>
    <w:rsid w:val="003A40BA"/>
    <w:rsid w:val="003B536A"/>
    <w:rsid w:val="003C4015"/>
    <w:rsid w:val="003E5888"/>
    <w:rsid w:val="0040000F"/>
    <w:rsid w:val="00401E7D"/>
    <w:rsid w:val="004105E1"/>
    <w:rsid w:val="00424022"/>
    <w:rsid w:val="00426366"/>
    <w:rsid w:val="00451D25"/>
    <w:rsid w:val="00453022"/>
    <w:rsid w:val="00495FFF"/>
    <w:rsid w:val="004B71C3"/>
    <w:rsid w:val="004C6E87"/>
    <w:rsid w:val="00521111"/>
    <w:rsid w:val="005232BA"/>
    <w:rsid w:val="005303CF"/>
    <w:rsid w:val="00533A2B"/>
    <w:rsid w:val="00547898"/>
    <w:rsid w:val="0056247E"/>
    <w:rsid w:val="00592BF7"/>
    <w:rsid w:val="00596E12"/>
    <w:rsid w:val="005A117D"/>
    <w:rsid w:val="005B70FF"/>
    <w:rsid w:val="005C1682"/>
    <w:rsid w:val="005C5C72"/>
    <w:rsid w:val="005D38AE"/>
    <w:rsid w:val="005D7689"/>
    <w:rsid w:val="005F5A3D"/>
    <w:rsid w:val="00610D24"/>
    <w:rsid w:val="00623364"/>
    <w:rsid w:val="00632135"/>
    <w:rsid w:val="00680F0C"/>
    <w:rsid w:val="006B7B42"/>
    <w:rsid w:val="006D6E22"/>
    <w:rsid w:val="006E08DA"/>
    <w:rsid w:val="006F3163"/>
    <w:rsid w:val="006F7EA6"/>
    <w:rsid w:val="00730D97"/>
    <w:rsid w:val="00732C57"/>
    <w:rsid w:val="007516A5"/>
    <w:rsid w:val="00770F41"/>
    <w:rsid w:val="007B3982"/>
    <w:rsid w:val="007C26D0"/>
    <w:rsid w:val="007E202C"/>
    <w:rsid w:val="007F6BC4"/>
    <w:rsid w:val="00807AE5"/>
    <w:rsid w:val="00826C88"/>
    <w:rsid w:val="00874B3D"/>
    <w:rsid w:val="00895AB6"/>
    <w:rsid w:val="008A699E"/>
    <w:rsid w:val="008D4FC7"/>
    <w:rsid w:val="008D603C"/>
    <w:rsid w:val="008F0E45"/>
    <w:rsid w:val="008F75C8"/>
    <w:rsid w:val="009038C6"/>
    <w:rsid w:val="00951F7B"/>
    <w:rsid w:val="00974214"/>
    <w:rsid w:val="009778E4"/>
    <w:rsid w:val="009865C5"/>
    <w:rsid w:val="0099494B"/>
    <w:rsid w:val="009A0C00"/>
    <w:rsid w:val="009A7F8D"/>
    <w:rsid w:val="009B42F6"/>
    <w:rsid w:val="009C19D1"/>
    <w:rsid w:val="009E2900"/>
    <w:rsid w:val="00A01E53"/>
    <w:rsid w:val="00A050DB"/>
    <w:rsid w:val="00A30D30"/>
    <w:rsid w:val="00A81279"/>
    <w:rsid w:val="00A81B4C"/>
    <w:rsid w:val="00A95A8B"/>
    <w:rsid w:val="00AB0288"/>
    <w:rsid w:val="00AB64EC"/>
    <w:rsid w:val="00AF5009"/>
    <w:rsid w:val="00B3539E"/>
    <w:rsid w:val="00B36F18"/>
    <w:rsid w:val="00B40D2F"/>
    <w:rsid w:val="00B41E40"/>
    <w:rsid w:val="00B455CE"/>
    <w:rsid w:val="00B4599C"/>
    <w:rsid w:val="00B819C6"/>
    <w:rsid w:val="00BA23C8"/>
    <w:rsid w:val="00BD5ED3"/>
    <w:rsid w:val="00BE1DFC"/>
    <w:rsid w:val="00BF7CF5"/>
    <w:rsid w:val="00C11C52"/>
    <w:rsid w:val="00C12358"/>
    <w:rsid w:val="00C33E37"/>
    <w:rsid w:val="00C37135"/>
    <w:rsid w:val="00C4608B"/>
    <w:rsid w:val="00C964AD"/>
    <w:rsid w:val="00CA17E7"/>
    <w:rsid w:val="00CD1A97"/>
    <w:rsid w:val="00CD5DCA"/>
    <w:rsid w:val="00CE4AC0"/>
    <w:rsid w:val="00CF367B"/>
    <w:rsid w:val="00D11952"/>
    <w:rsid w:val="00D31755"/>
    <w:rsid w:val="00D6134B"/>
    <w:rsid w:val="00D72C95"/>
    <w:rsid w:val="00D8414A"/>
    <w:rsid w:val="00DA1B23"/>
    <w:rsid w:val="00DA67C6"/>
    <w:rsid w:val="00DB2EF1"/>
    <w:rsid w:val="00DF628A"/>
    <w:rsid w:val="00DF7D83"/>
    <w:rsid w:val="00E078C8"/>
    <w:rsid w:val="00E1198C"/>
    <w:rsid w:val="00E6276A"/>
    <w:rsid w:val="00E866CB"/>
    <w:rsid w:val="00EA5CB9"/>
    <w:rsid w:val="00EB2213"/>
    <w:rsid w:val="00F35F21"/>
    <w:rsid w:val="00F41C95"/>
    <w:rsid w:val="00F63779"/>
    <w:rsid w:val="00F73EEF"/>
    <w:rsid w:val="00F82D7D"/>
    <w:rsid w:val="00FE100C"/>
    <w:rsid w:val="00F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59D1D1"/>
  <w15:docId w15:val="{EBFEA64C-B72D-4023-AE76-F45FA72B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2A039B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40000F"/>
    <w:rPr>
      <w:b/>
      <w:bCs/>
    </w:rPr>
  </w:style>
  <w:style w:type="table" w:styleId="TableGrid">
    <w:name w:val="Table Grid"/>
    <w:basedOn w:val="TableNormal"/>
    <w:uiPriority w:val="39"/>
    <w:rsid w:val="0040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40000F"/>
    <w:pPr>
      <w:spacing w:after="0" w:line="240" w:lineRule="auto"/>
    </w:pPr>
    <w:rPr>
      <w:rFonts w:cs="Times New Roman"/>
      <w:sz w:val="24"/>
      <w:szCs w:val="32"/>
      <w:lang w:bidi="en-US"/>
    </w:rPr>
  </w:style>
  <w:style w:type="paragraph" w:customStyle="1" w:styleId="Default">
    <w:name w:val="Default"/>
    <w:rsid w:val="0040000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000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A699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0A4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171"/>
  </w:style>
  <w:style w:type="paragraph" w:styleId="Footer">
    <w:name w:val="footer"/>
    <w:basedOn w:val="Normal"/>
    <w:link w:val="FooterChar"/>
    <w:uiPriority w:val="99"/>
    <w:unhideWhenUsed/>
    <w:rsid w:val="000A41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171"/>
  </w:style>
  <w:style w:type="paragraph" w:styleId="BalloonText">
    <w:name w:val="Balloon Text"/>
    <w:basedOn w:val="Normal"/>
    <w:link w:val="BalloonTextChar"/>
    <w:uiPriority w:val="99"/>
    <w:semiHidden/>
    <w:unhideWhenUsed/>
    <w:rsid w:val="00BF7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C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D1A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A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A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A9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050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0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6E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931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4189">
          <w:marLeft w:val="181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98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588">
          <w:marLeft w:val="181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9068">
          <w:marLeft w:val="181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4239">
          <w:marLeft w:val="181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12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7534">
          <w:marLeft w:val="181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6713">
          <w:marLeft w:val="181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AJrBkeEHNfbjw25r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8556-03D3-4A98-AFF2-B0C352F46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Connie J. Satzler</dc:creator>
  <cp:lastModifiedBy>Heather Smith [KDHE]</cp:lastModifiedBy>
  <cp:revision>3</cp:revision>
  <cp:lastPrinted>2019-01-16T19:20:00Z</cp:lastPrinted>
  <dcterms:created xsi:type="dcterms:W3CDTF">2021-07-12T21:03:00Z</dcterms:created>
  <dcterms:modified xsi:type="dcterms:W3CDTF">2021-07-12T21:12:00Z</dcterms:modified>
</cp:coreProperties>
</file>